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25" w:line="259" w:lineRule="auto"/>
        <w:ind w:right="1"/>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UPHE Paid Internship - Environmental/Public Health Policy Internship</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rtl w:val="0"/>
        </w:rPr>
        <w:t xml:space="preserve">UPHE is seeking a motivated undergraduate or recent graduate to support our efforts during the 2026 Utah Legislative Session. This intern will work directly with our Executive Director and Manager of Programs and Development, contributing to policy tracking, research, public comment writing, and community outreach. If you're passionate about environmental justice, public health, and influencing policy change, this is an opportunity to gain hands-on legislative experience.</w:t>
      </w:r>
    </w:p>
    <w:p w:rsidR="00000000" w:rsidDel="00000000" w:rsidP="00000000" w:rsidRDefault="00000000" w:rsidRPr="00000000" w14:paraId="00000002">
      <w:pPr>
        <w:spacing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color w:val="0f80fe"/>
          <w:sz w:val="24"/>
          <w:szCs w:val="24"/>
          <w:rtl w:val="0"/>
        </w:rPr>
        <w:t xml:space="preserve">About UPHE:</w:t>
      </w:r>
      <w:r w:rsidDel="00000000" w:rsidR="00000000" w:rsidRPr="00000000">
        <w:rPr>
          <w:rtl w:val="0"/>
        </w:rPr>
      </w:r>
    </w:p>
    <w:p w:rsidR="00000000" w:rsidDel="00000000" w:rsidP="00000000" w:rsidRDefault="00000000" w:rsidRPr="00000000" w14:paraId="00000003">
      <w:pPr>
        <w:spacing w:line="248.00000000000006" w:lineRule="auto"/>
        <w:ind w:left="-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UPHE is a science-driven nonprofit based in SLC, dedicated to protecting the health of Utahns by advancing environmental policies that improve air quality and fight pollution. We promote health-based interventions and strong regulatory oversight rooted in scientific evidence.</w:t>
      </w:r>
    </w:p>
    <w:p w:rsidR="00000000" w:rsidDel="00000000" w:rsidP="00000000" w:rsidRDefault="00000000" w:rsidRPr="00000000" w14:paraId="00000004">
      <w:pPr>
        <w:spacing w:line="259" w:lineRule="auto"/>
        <w:ind w:left="-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274" w:line="248.00000000000006" w:lineRule="auto"/>
        <w:ind w:left="-5" w:firstLine="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b w:val="1"/>
          <w:color w:val="0f80fe"/>
          <w:sz w:val="24"/>
          <w:szCs w:val="24"/>
          <w:rtl w:val="0"/>
        </w:rPr>
        <w:t xml:space="preserve">Hours &amp; Dates: </w:t>
      </w:r>
      <w:r w:rsidDel="00000000" w:rsidR="00000000" w:rsidRPr="00000000">
        <w:rPr>
          <w:rFonts w:ascii="Calibri" w:cs="Calibri" w:eastAsia="Calibri" w:hAnsi="Calibri"/>
          <w:sz w:val="24"/>
          <w:szCs w:val="24"/>
          <w:rtl w:val="0"/>
        </w:rPr>
        <w:t xml:space="preserve">10-15 hours per week. January 5 – April 1, 2026 (includes preparation period before session begins on January 26)</w:t>
      </w:r>
    </w:p>
    <w:p w:rsidR="00000000" w:rsidDel="00000000" w:rsidP="00000000" w:rsidRDefault="00000000" w:rsidRPr="00000000" w14:paraId="00000006">
      <w:pPr>
        <w:spacing w:after="274" w:line="248.00000000000006" w:lineRule="auto"/>
        <w:ind w:left="-5" w:firstLine="0"/>
        <w:rPr>
          <w:rFonts w:ascii="Calibri" w:cs="Calibri" w:eastAsia="Calibri" w:hAnsi="Calibri"/>
          <w:sz w:val="24"/>
          <w:szCs w:val="24"/>
        </w:rPr>
      </w:pPr>
      <w:bookmarkStart w:colFirst="0" w:colLast="0" w:name="_e1zoaaf3n7vi" w:id="1"/>
      <w:bookmarkEnd w:id="1"/>
      <w:r w:rsidDel="00000000" w:rsidR="00000000" w:rsidRPr="00000000">
        <w:rPr>
          <w:rFonts w:ascii="Calibri" w:cs="Calibri" w:eastAsia="Calibri" w:hAnsi="Calibri"/>
          <w:b w:val="1"/>
          <w:color w:val="0f80fe"/>
          <w:sz w:val="24"/>
          <w:szCs w:val="24"/>
          <w:rtl w:val="0"/>
        </w:rPr>
        <w:t xml:space="preserve">Compensation: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$15 per hour.</w:t>
      </w:r>
    </w:p>
    <w:p w:rsidR="00000000" w:rsidDel="00000000" w:rsidP="00000000" w:rsidRDefault="00000000" w:rsidRPr="00000000" w14:paraId="00000007">
      <w:pPr>
        <w:spacing w:after="0" w:line="248.00000000000006" w:lineRule="auto"/>
        <w:ind w:left="0" w:firstLine="0"/>
        <w:rPr>
          <w:rFonts w:ascii="Calibri" w:cs="Calibri" w:eastAsia="Calibri" w:hAnsi="Calibri"/>
          <w:sz w:val="24"/>
          <w:szCs w:val="24"/>
        </w:rPr>
      </w:pPr>
      <w:r w:rsidDel="00000000" w:rsidR="00000000" w:rsidRPr="00000000">
        <w:rPr>
          <w:rFonts w:ascii="Calibri" w:cs="Calibri" w:eastAsia="Calibri" w:hAnsi="Calibri"/>
          <w:b w:val="1"/>
          <w:color w:val="0f80fe"/>
          <w:sz w:val="24"/>
          <w:szCs w:val="24"/>
          <w:rtl w:val="0"/>
        </w:rPr>
        <w:t xml:space="preserve">Responsibilities: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numPr>
          <w:ilvl w:val="0"/>
          <w:numId w:val="1"/>
        </w:numPr>
        <w:spacing w:after="0" w:line="248.0000000000000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Track relevant environmental and public health-related bills throughout the 2026 Utah General Session</w:t>
      </w:r>
    </w:p>
    <w:p w:rsidR="00000000" w:rsidDel="00000000" w:rsidP="00000000" w:rsidRDefault="00000000" w:rsidRPr="00000000" w14:paraId="00000009">
      <w:pPr>
        <w:numPr>
          <w:ilvl w:val="0"/>
          <w:numId w:val="1"/>
        </w:numPr>
        <w:spacing w:after="0" w:afterAutospacing="0" w:line="248.0000000000000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Attend legislative meetings and summarize hearings or discussions as needed</w:t>
      </w:r>
    </w:p>
    <w:p w:rsidR="00000000" w:rsidDel="00000000" w:rsidP="00000000" w:rsidRDefault="00000000" w:rsidRPr="00000000" w14:paraId="0000000A">
      <w:pPr>
        <w:numPr>
          <w:ilvl w:val="0"/>
          <w:numId w:val="1"/>
        </w:numPr>
        <w:spacing w:after="0" w:afterAutospacing="0" w:line="248.0000000000000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Draft fact sheets, talking points, and written public comments for use in official testimony or community engagement</w:t>
      </w:r>
    </w:p>
    <w:p w:rsidR="00000000" w:rsidDel="00000000" w:rsidP="00000000" w:rsidRDefault="00000000" w:rsidRPr="00000000" w14:paraId="0000000B">
      <w:pPr>
        <w:numPr>
          <w:ilvl w:val="0"/>
          <w:numId w:val="1"/>
        </w:numPr>
        <w:spacing w:after="0" w:afterAutospacing="0" w:line="248.0000000000000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Support UPHE’s outreach efforts by helping mobilize supporters to take action on critical legislation</w:t>
      </w:r>
    </w:p>
    <w:p w:rsidR="00000000" w:rsidDel="00000000" w:rsidP="00000000" w:rsidRDefault="00000000" w:rsidRPr="00000000" w14:paraId="0000000C">
      <w:pPr>
        <w:numPr>
          <w:ilvl w:val="0"/>
          <w:numId w:val="1"/>
        </w:numPr>
        <w:spacing w:after="0" w:afterAutospacing="0" w:line="248.0000000000000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Assist in monitoring positions of state agencies and legislators on key issues</w:t>
      </w:r>
    </w:p>
    <w:p w:rsidR="00000000" w:rsidDel="00000000" w:rsidP="00000000" w:rsidRDefault="00000000" w:rsidRPr="00000000" w14:paraId="0000000D">
      <w:pPr>
        <w:numPr>
          <w:ilvl w:val="0"/>
          <w:numId w:val="1"/>
        </w:numPr>
        <w:spacing w:after="274" w:line="248.0000000000000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Collaborate with UPHE’s coalition partners and attend strategy meetings</w:t>
      </w:r>
    </w:p>
    <w:p w:rsidR="00000000" w:rsidDel="00000000" w:rsidP="00000000" w:rsidRDefault="00000000" w:rsidRPr="00000000" w14:paraId="0000000E">
      <w:pPr>
        <w:spacing w:after="274" w:line="248.00000000000006" w:lineRule="auto"/>
        <w:ind w:left="-5" w:firstLine="0"/>
        <w:rPr>
          <w:rFonts w:ascii="Calibri" w:cs="Calibri" w:eastAsia="Calibri" w:hAnsi="Calibri"/>
          <w:sz w:val="24"/>
          <w:szCs w:val="24"/>
        </w:rPr>
      </w:pPr>
      <w:r w:rsidDel="00000000" w:rsidR="00000000" w:rsidRPr="00000000">
        <w:rPr>
          <w:rFonts w:ascii="Calibri" w:cs="Calibri" w:eastAsia="Calibri" w:hAnsi="Calibri"/>
          <w:b w:val="1"/>
          <w:color w:val="0f80fe"/>
          <w:sz w:val="24"/>
          <w:szCs w:val="24"/>
          <w:rtl w:val="0"/>
        </w:rPr>
        <w:t xml:space="preserve">Requirements:</w:t>
      </w:r>
      <w:r w:rsidDel="00000000" w:rsidR="00000000" w:rsidRPr="00000000">
        <w:rPr>
          <w:rFonts w:ascii="Calibri" w:cs="Calibri" w:eastAsia="Calibri" w:hAnsi="Calibri"/>
          <w:sz w:val="24"/>
          <w:szCs w:val="24"/>
          <w:rtl w:val="0"/>
        </w:rPr>
        <w:t xml:space="preserve"> The intern should be a self-starter, confident speaker, have strong written, analytical and communication skills, be proficient in the usual MS Office software and Google Docs. Must have authorization to work in the U.S. and have a valid driver’s license, a computer, internet and reliable transportation.  </w:t>
      </w:r>
    </w:p>
    <w:p w:rsidR="00000000" w:rsidDel="00000000" w:rsidP="00000000" w:rsidRDefault="00000000" w:rsidRPr="00000000" w14:paraId="0000000F">
      <w:pPr>
        <w:spacing w:after="274" w:line="248.00000000000006" w:lineRule="auto"/>
        <w:ind w:left="-5" w:firstLine="0"/>
        <w:rPr>
          <w:rFonts w:ascii="Calibri" w:cs="Calibri" w:eastAsia="Calibri" w:hAnsi="Calibri"/>
          <w:sz w:val="24"/>
          <w:szCs w:val="24"/>
        </w:rPr>
      </w:pPr>
      <w:r w:rsidDel="00000000" w:rsidR="00000000" w:rsidRPr="00000000">
        <w:rPr>
          <w:rFonts w:ascii="Calibri" w:cs="Calibri" w:eastAsia="Calibri" w:hAnsi="Calibri"/>
          <w:b w:val="1"/>
          <w:color w:val="0f80fe"/>
          <w:sz w:val="24"/>
          <w:szCs w:val="24"/>
          <w:rtl w:val="0"/>
        </w:rPr>
        <w:t xml:space="preserve">How to Apply: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Email</w:t>
      </w:r>
      <w:r w:rsidDel="00000000" w:rsidR="00000000" w:rsidRPr="00000000">
        <w:rPr>
          <w:rFonts w:ascii="Calibri" w:cs="Calibri" w:eastAsia="Calibri" w:hAnsi="Calibri"/>
          <w:sz w:val="24"/>
          <w:szCs w:val="24"/>
          <w:rtl w:val="0"/>
        </w:rPr>
        <w:t xml:space="preserve"> a resume, brief cover letter or statement of interest, and two professional reference contacts to </w:t>
      </w:r>
      <w:hyperlink r:id="rId6">
        <w:r w:rsidDel="00000000" w:rsidR="00000000" w:rsidRPr="00000000">
          <w:rPr>
            <w:rFonts w:ascii="Calibri" w:cs="Calibri" w:eastAsia="Calibri" w:hAnsi="Calibri"/>
            <w:color w:val="0563c1"/>
            <w:sz w:val="24"/>
            <w:szCs w:val="24"/>
            <w:u w:val="single"/>
            <w:rtl w:val="0"/>
          </w:rPr>
          <w:t xml:space="preserve">info@uphe.org</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Position is open until filled.</w:t>
      </w:r>
    </w:p>
    <w:p w:rsidR="00000000" w:rsidDel="00000000" w:rsidP="00000000" w:rsidRDefault="00000000" w:rsidRPr="00000000" w14:paraId="00000010">
      <w:pPr>
        <w:spacing w:line="259" w:lineRule="auto"/>
        <w:ind w:left="-5" w:firstLine="0"/>
        <w:rPr>
          <w:rFonts w:ascii="Calibri" w:cs="Calibri" w:eastAsia="Calibri" w:hAnsi="Calibri"/>
          <w:sz w:val="24"/>
          <w:szCs w:val="24"/>
        </w:rPr>
      </w:pPr>
      <w:r w:rsidDel="00000000" w:rsidR="00000000" w:rsidRPr="00000000">
        <w:rPr>
          <w:rFonts w:ascii="Calibri" w:cs="Calibri" w:eastAsia="Calibri" w:hAnsi="Calibri"/>
          <w:b w:val="1"/>
          <w:color w:val="0f80fe"/>
          <w:sz w:val="24"/>
          <w:szCs w:val="24"/>
          <w:rtl w:val="0"/>
        </w:rPr>
        <w:t xml:space="preserve">Contact:</w:t>
      </w:r>
      <w:r w:rsidDel="00000000" w:rsidR="00000000" w:rsidRPr="00000000">
        <w:rPr>
          <w:rFonts w:ascii="Calibri" w:cs="Calibri" w:eastAsia="Calibri" w:hAnsi="Calibri"/>
          <w:color w:val="0f80fe"/>
          <w:sz w:val="24"/>
          <w:szCs w:val="24"/>
          <w:rtl w:val="0"/>
        </w:rPr>
        <w:t xml:space="preserve"> </w:t>
      </w:r>
      <w:r w:rsidDel="00000000" w:rsidR="00000000" w:rsidRPr="00000000">
        <w:rPr>
          <w:rFonts w:ascii="Calibri" w:cs="Calibri" w:eastAsia="Calibri" w:hAnsi="Calibri"/>
          <w:sz w:val="24"/>
          <w:szCs w:val="24"/>
          <w:rtl w:val="0"/>
        </w:rPr>
        <w:t xml:space="preserve">Jonny Vasic - Executive Director: </w:t>
      </w:r>
      <w:hyperlink r:id="rId7">
        <w:r w:rsidDel="00000000" w:rsidR="00000000" w:rsidRPr="00000000">
          <w:rPr>
            <w:rFonts w:ascii="Calibri" w:cs="Calibri" w:eastAsia="Calibri" w:hAnsi="Calibri"/>
            <w:color w:val="0563c1"/>
            <w:sz w:val="24"/>
            <w:szCs w:val="24"/>
            <w:u w:val="single"/>
            <w:rtl w:val="0"/>
          </w:rPr>
          <w:t xml:space="preserve">Jvasicuphe@gmail.com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spacing w:line="248.00000000000006" w:lineRule="auto"/>
        <w:ind w:left="-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8.00000000000006" w:lineRule="auto"/>
        <w:ind w:left="-5"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UPHE is a 501(c)(3) tax-exempt, charitable organization. Tax ID#: 80-0774496</w:t>
      </w:r>
      <w:r w:rsidDel="00000000" w:rsidR="00000000" w:rsidRPr="00000000">
        <w:rPr>
          <w:rtl w:val="0"/>
        </w:rPr>
      </w:r>
    </w:p>
    <w:p w:rsidR="00000000" w:rsidDel="00000000" w:rsidP="00000000" w:rsidRDefault="00000000" w:rsidRPr="00000000" w14:paraId="00000013">
      <w:pPr>
        <w:spacing w:after="3" w:line="259" w:lineRule="auto"/>
        <w:ind w:left="10" w:right="1"/>
        <w:jc w:val="center"/>
        <w:rPr/>
      </w:pPr>
      <w:r w:rsidDel="00000000" w:rsidR="00000000" w:rsidRPr="00000000">
        <w:rPr>
          <w:rFonts w:ascii="Calibri" w:cs="Calibri" w:eastAsia="Calibri" w:hAnsi="Calibri"/>
          <w:b w:val="1"/>
          <w:sz w:val="24"/>
          <w:szCs w:val="24"/>
          <w:rtl w:val="0"/>
        </w:rPr>
        <w:t xml:space="preserve">423 W 800 S, Suite A108, Salt Lake City, UT 84101       Phone:  385.707.3677 www.uphe.org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drawing>
        <wp:inline distB="114300" distT="114300" distL="114300" distR="114300">
          <wp:extent cx="1766888" cy="586740"/>
          <wp:effectExtent b="0" l="0" r="0" t="0"/>
          <wp:docPr id="1" name="image1.png"/>
          <a:graphic>
            <a:graphicData uri="http://schemas.openxmlformats.org/drawingml/2006/picture">
              <pic:pic>
                <pic:nvPicPr>
                  <pic:cNvPr id="0" name="image1.png"/>
                  <pic:cNvPicPr preferRelativeResize="0"/>
                </pic:nvPicPr>
                <pic:blipFill>
                  <a:blip r:embed="rId1"/>
                  <a:srcRect b="27067" l="0" r="0" t="22932"/>
                  <a:stretch>
                    <a:fillRect/>
                  </a:stretch>
                </pic:blipFill>
                <pic:spPr>
                  <a:xfrm>
                    <a:off x="0" y="0"/>
                    <a:ext cx="1766888" cy="5867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uphe.org" TargetMode="External"/><Relationship Id="rId7" Type="http://schemas.openxmlformats.org/officeDocument/2006/relationships/hyperlink" Target="mailto:Jvasicuphe@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